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062"/>
      </w:tblGrid>
      <w:tr w:rsidR="009C6ADF" w14:paraId="5859E2F0" w14:textId="77777777" w:rsidTr="009C6ADF">
        <w:tc>
          <w:tcPr>
            <w:tcW w:w="9062" w:type="dxa"/>
          </w:tcPr>
          <w:p w14:paraId="3826ECE3" w14:textId="77777777" w:rsidR="009C6ADF" w:rsidRPr="00994520" w:rsidRDefault="009C6ADF" w:rsidP="009C6ADF">
            <w:pPr>
              <w:spacing w:before="100" w:beforeAutospacing="1" w:after="100" w:afterAutospacing="1"/>
              <w:jc w:val="center"/>
              <w:outlineLvl w:val="0"/>
              <w:rPr>
                <w:rFonts w:ascii="Times New Roman" w:eastAsia="Times New Roman" w:hAnsi="Times New Roman" w:cs="Times New Roman"/>
                <w:b/>
                <w:bCs/>
                <w:kern w:val="36"/>
                <w:sz w:val="20"/>
                <w:szCs w:val="20"/>
                <w:lang w:eastAsia="de-DE"/>
              </w:rPr>
            </w:pPr>
            <w:r w:rsidRPr="00994520">
              <w:rPr>
                <w:rFonts w:ascii="Times New Roman" w:eastAsia="Times New Roman" w:hAnsi="Times New Roman" w:cs="Times New Roman"/>
                <w:b/>
                <w:bCs/>
                <w:kern w:val="36"/>
                <w:sz w:val="20"/>
                <w:szCs w:val="20"/>
                <w:lang w:eastAsia="de-DE"/>
              </w:rPr>
              <w:t>Hinweise zur Datenverarbeitung</w:t>
            </w:r>
          </w:p>
          <w:p w14:paraId="485AA432" w14:textId="77777777" w:rsidR="009C6ADF" w:rsidRPr="009C6ADF" w:rsidRDefault="009C6ADF" w:rsidP="009C6ADF">
            <w:pPr>
              <w:spacing w:before="100" w:beforeAutospacing="1" w:after="100" w:afterAutospacing="1"/>
              <w:rPr>
                <w:rFonts w:ascii="Times New Roman" w:eastAsia="Times New Roman" w:hAnsi="Times New Roman" w:cs="Times New Roman"/>
                <w:sz w:val="20"/>
                <w:szCs w:val="20"/>
                <w:lang w:eastAsia="de-DE"/>
              </w:rPr>
            </w:pPr>
            <w:r w:rsidRPr="00994520">
              <w:rPr>
                <w:rFonts w:ascii="Times New Roman" w:eastAsia="Times New Roman" w:hAnsi="Times New Roman" w:cs="Times New Roman"/>
                <w:b/>
                <w:bCs/>
                <w:sz w:val="20"/>
                <w:szCs w:val="20"/>
                <w:lang w:eastAsia="de-DE"/>
              </w:rPr>
              <w:t xml:space="preserve">Diese Hinweise erfüllen die Informationspflichten, die sich bei Mandatsbeginn aus Art. 13 und 14 DSGVO ergeben. Je nach der Art des Mandats können Verpflichtungen zu weiteren Informationen bestehen, beispielsweise wenn sensible Daten verarbeitet werden (Art. 9 DSGVO) oder wenn ein Datentransfer in Nicht-EU-Staaten beabsichtigt ist (Art. 44 ff. DSGVO). </w:t>
            </w:r>
          </w:p>
        </w:tc>
      </w:tr>
      <w:tr w:rsidR="009C6ADF" w:rsidRPr="009C6ADF" w14:paraId="5147D8D4" w14:textId="77777777" w:rsidTr="009C6ADF">
        <w:tc>
          <w:tcPr>
            <w:tcW w:w="9062" w:type="dxa"/>
          </w:tcPr>
          <w:tbl>
            <w:tblPr>
              <w:tblStyle w:val="Tabellenraster"/>
              <w:tblW w:w="0" w:type="auto"/>
              <w:tblLook w:val="04A0" w:firstRow="1" w:lastRow="0" w:firstColumn="1" w:lastColumn="0" w:noHBand="0" w:noVBand="1"/>
            </w:tblPr>
            <w:tblGrid>
              <w:gridCol w:w="4418"/>
              <w:gridCol w:w="4418"/>
            </w:tblGrid>
            <w:tr w:rsidR="009C6ADF" w:rsidRPr="009C6ADF" w14:paraId="7776768D" w14:textId="77777777" w:rsidTr="009C6ADF">
              <w:tc>
                <w:tcPr>
                  <w:tcW w:w="4418" w:type="dxa"/>
                </w:tcPr>
                <w:p w14:paraId="0B63E3B0" w14:textId="77777777" w:rsidR="009C6ADF" w:rsidRPr="009C6ADF" w:rsidRDefault="009C6ADF" w:rsidP="009C6ADF">
                  <w:pPr>
                    <w:jc w:val="both"/>
                    <w:rPr>
                      <w:rFonts w:ascii="Times New Roman" w:eastAsia="Times New Roman" w:hAnsi="Times New Roman" w:cs="Times New Roman"/>
                      <w:b/>
                      <w:bCs/>
                      <w:sz w:val="16"/>
                      <w:szCs w:val="16"/>
                      <w:lang w:eastAsia="de-DE"/>
                    </w:rPr>
                  </w:pPr>
                  <w:r w:rsidRPr="009C6ADF">
                    <w:rPr>
                      <w:rFonts w:ascii="Times New Roman" w:eastAsia="Times New Roman" w:hAnsi="Times New Roman" w:cs="Times New Roman"/>
                      <w:b/>
                      <w:bCs/>
                      <w:sz w:val="16"/>
                      <w:szCs w:val="16"/>
                      <w:lang w:eastAsia="de-DE"/>
                    </w:rPr>
                    <w:t>1. Name und Kontaktdaten des für die Verarbeitung Verantwortlichen sowie des betrieblichen Datenschutzbeauftragten</w:t>
                  </w:r>
                </w:p>
                <w:p w14:paraId="122289E4"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Diese Datenschutzhinweise gelten für die Datenverarbeitung durch:</w:t>
                  </w:r>
                </w:p>
                <w:p w14:paraId="5210B716" w14:textId="6B5D680E"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 xml:space="preserve">Verantwortlicher: </w:t>
                  </w:r>
                  <w:r w:rsidR="008D4BF2">
                    <w:rPr>
                      <w:rFonts w:ascii="Times New Roman" w:eastAsia="Times New Roman" w:hAnsi="Times New Roman" w:cs="Times New Roman"/>
                      <w:sz w:val="16"/>
                      <w:szCs w:val="16"/>
                      <w:lang w:eastAsia="de-DE"/>
                    </w:rPr>
                    <w:t xml:space="preserve">Anwaltskanzlei Lülsdorf, Inhaber: </w:t>
                  </w:r>
                  <w:r w:rsidRPr="009C6ADF">
                    <w:rPr>
                      <w:rFonts w:ascii="Times New Roman" w:eastAsia="Times New Roman" w:hAnsi="Times New Roman" w:cs="Times New Roman"/>
                      <w:sz w:val="16"/>
                      <w:szCs w:val="16"/>
                      <w:lang w:eastAsia="de-DE"/>
                    </w:rPr>
                    <w:t xml:space="preserve">Rechtsanwältin Tanja Lülsdorf-Bresges, </w:t>
                  </w:r>
                  <w:r w:rsidR="009F6D2D">
                    <w:rPr>
                      <w:rFonts w:ascii="Times New Roman" w:eastAsia="Times New Roman" w:hAnsi="Times New Roman" w:cs="Times New Roman"/>
                      <w:sz w:val="16"/>
                      <w:szCs w:val="16"/>
                      <w:lang w:eastAsia="de-DE"/>
                    </w:rPr>
                    <w:t>Oppenhoffallee 143</w:t>
                  </w:r>
                  <w:r w:rsidR="008D4BF2">
                    <w:rPr>
                      <w:rFonts w:ascii="Times New Roman" w:eastAsia="Times New Roman" w:hAnsi="Times New Roman" w:cs="Times New Roman"/>
                      <w:sz w:val="16"/>
                      <w:szCs w:val="16"/>
                      <w:lang w:eastAsia="de-DE"/>
                    </w:rPr>
                    <w:t>, 520</w:t>
                  </w:r>
                  <w:r w:rsidR="009F6D2D">
                    <w:rPr>
                      <w:rFonts w:ascii="Times New Roman" w:eastAsia="Times New Roman" w:hAnsi="Times New Roman" w:cs="Times New Roman"/>
                      <w:sz w:val="16"/>
                      <w:szCs w:val="16"/>
                      <w:lang w:eastAsia="de-DE"/>
                    </w:rPr>
                    <w:t>66</w:t>
                  </w:r>
                  <w:r w:rsidR="008D4BF2">
                    <w:rPr>
                      <w:rFonts w:ascii="Times New Roman" w:eastAsia="Times New Roman" w:hAnsi="Times New Roman" w:cs="Times New Roman"/>
                      <w:sz w:val="16"/>
                      <w:szCs w:val="16"/>
                      <w:lang w:eastAsia="de-DE"/>
                    </w:rPr>
                    <w:t xml:space="preserve"> Aachen</w:t>
                  </w:r>
                  <w:r w:rsidRPr="009C6ADF">
                    <w:rPr>
                      <w:rFonts w:ascii="Times New Roman" w:eastAsia="Times New Roman" w:hAnsi="Times New Roman" w:cs="Times New Roman"/>
                      <w:sz w:val="16"/>
                      <w:szCs w:val="16"/>
                      <w:lang w:eastAsia="de-DE"/>
                    </w:rPr>
                    <w:t xml:space="preserve"> Deutschland Email: </w:t>
                  </w:r>
                  <w:hyperlink r:id="rId5" w:history="1">
                    <w:r w:rsidR="008D4BF2" w:rsidRPr="00A61DFE">
                      <w:rPr>
                        <w:rStyle w:val="Hyperlink"/>
                        <w:rFonts w:ascii="Times New Roman" w:eastAsia="Times New Roman" w:hAnsi="Times New Roman" w:cs="Times New Roman"/>
                        <w:sz w:val="16"/>
                        <w:szCs w:val="16"/>
                        <w:lang w:eastAsia="de-DE"/>
                      </w:rPr>
                      <w:t>info@anwaltskanzlei-luelsdorf.de</w:t>
                    </w:r>
                  </w:hyperlink>
                  <w:r w:rsidRPr="009C6ADF">
                    <w:rPr>
                      <w:rFonts w:ascii="Times New Roman" w:eastAsia="Times New Roman" w:hAnsi="Times New Roman" w:cs="Times New Roman"/>
                      <w:color w:val="0000FF"/>
                      <w:sz w:val="16"/>
                      <w:szCs w:val="16"/>
                      <w:u w:val="single"/>
                      <w:lang w:eastAsia="de-DE"/>
                    </w:rPr>
                    <w:t xml:space="preserve">, </w:t>
                  </w:r>
                  <w:r w:rsidRPr="009C6ADF">
                    <w:rPr>
                      <w:rFonts w:ascii="Times New Roman" w:eastAsia="Times New Roman" w:hAnsi="Times New Roman" w:cs="Times New Roman"/>
                      <w:sz w:val="16"/>
                      <w:szCs w:val="16"/>
                      <w:lang w:eastAsia="de-DE"/>
                    </w:rPr>
                    <w:t>Telefon: +49 (0)24</w:t>
                  </w:r>
                  <w:r w:rsidR="008D4BF2">
                    <w:rPr>
                      <w:rFonts w:ascii="Times New Roman" w:eastAsia="Times New Roman" w:hAnsi="Times New Roman" w:cs="Times New Roman"/>
                      <w:sz w:val="16"/>
                      <w:szCs w:val="16"/>
                      <w:lang w:eastAsia="de-DE"/>
                    </w:rPr>
                    <w:t>1</w:t>
                  </w:r>
                  <w:r w:rsidRPr="009C6ADF">
                    <w:rPr>
                      <w:rFonts w:ascii="Times New Roman" w:eastAsia="Times New Roman" w:hAnsi="Times New Roman" w:cs="Times New Roman"/>
                      <w:sz w:val="16"/>
                      <w:szCs w:val="16"/>
                      <w:lang w:eastAsia="de-DE"/>
                    </w:rPr>
                    <w:t>/</w:t>
                  </w:r>
                  <w:r w:rsidR="009F6D2D">
                    <w:rPr>
                      <w:rFonts w:ascii="Times New Roman" w:eastAsia="Times New Roman" w:hAnsi="Times New Roman" w:cs="Times New Roman"/>
                      <w:sz w:val="16"/>
                      <w:szCs w:val="16"/>
                      <w:lang w:eastAsia="de-DE"/>
                    </w:rPr>
                    <w:t>56520506</w:t>
                  </w:r>
                  <w:r w:rsidRPr="009C6ADF">
                    <w:rPr>
                      <w:rFonts w:ascii="Times New Roman" w:eastAsia="Times New Roman" w:hAnsi="Times New Roman" w:cs="Times New Roman"/>
                      <w:sz w:val="16"/>
                      <w:szCs w:val="16"/>
                      <w:lang w:eastAsia="de-DE"/>
                    </w:rPr>
                    <w:t>.</w:t>
                  </w:r>
                </w:p>
                <w:p w14:paraId="664C96DD"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Die gesetzlichen Voraussetzungen für die Bestellung der/die betriebliche Datenschutzbeauftragte liegen für die Anwaltskanzlei Lülsdorf nicht vor. Der/die betriebliche Datenschutzbeauftragte ist nicht bestellt.</w:t>
                  </w:r>
                </w:p>
                <w:p w14:paraId="23448E41"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b/>
                      <w:bCs/>
                      <w:sz w:val="16"/>
                      <w:szCs w:val="16"/>
                      <w:lang w:eastAsia="de-DE"/>
                    </w:rPr>
                    <w:t>2. Erhebung und Speicherung personenbezogener Daten sowie Art und Zweck und deren Verwendung</w:t>
                  </w:r>
                </w:p>
                <w:p w14:paraId="181211A8"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Wenn Sie uns mandatieren, erheben wir folgende Informationen:</w:t>
                  </w:r>
                </w:p>
                <w:p w14:paraId="083C1CCC" w14:textId="77777777" w:rsidR="009C6ADF" w:rsidRPr="009C6ADF" w:rsidRDefault="009C6ADF" w:rsidP="009C6ADF">
                  <w:pPr>
                    <w:numPr>
                      <w:ilvl w:val="0"/>
                      <w:numId w:val="1"/>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Anrede, Vorname, Nachname,</w:t>
                  </w:r>
                </w:p>
                <w:p w14:paraId="05296B85" w14:textId="77777777" w:rsidR="009C6ADF" w:rsidRPr="009C6ADF" w:rsidRDefault="009C6ADF" w:rsidP="009C6ADF">
                  <w:pPr>
                    <w:numPr>
                      <w:ilvl w:val="0"/>
                      <w:numId w:val="1"/>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eine gültige E-Mail-Adresse,</w:t>
                  </w:r>
                </w:p>
                <w:p w14:paraId="210E83A4" w14:textId="77777777" w:rsidR="009C6ADF" w:rsidRPr="009C6ADF" w:rsidRDefault="009C6ADF" w:rsidP="009C6ADF">
                  <w:pPr>
                    <w:numPr>
                      <w:ilvl w:val="0"/>
                      <w:numId w:val="1"/>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Anschrift,</w:t>
                  </w:r>
                </w:p>
                <w:p w14:paraId="44DCF881" w14:textId="77777777" w:rsidR="009C6ADF" w:rsidRPr="009C6ADF" w:rsidRDefault="009C6ADF" w:rsidP="009C6ADF">
                  <w:pPr>
                    <w:numPr>
                      <w:ilvl w:val="0"/>
                      <w:numId w:val="1"/>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Telefonnummer (Festnetz und/oder Mobilfunk)</w:t>
                  </w:r>
                </w:p>
                <w:p w14:paraId="6C36431A" w14:textId="77777777" w:rsidR="009C6ADF" w:rsidRPr="009C6ADF" w:rsidRDefault="009C6ADF" w:rsidP="009C6ADF">
                  <w:pPr>
                    <w:numPr>
                      <w:ilvl w:val="0"/>
                      <w:numId w:val="1"/>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Informationen, die für die Geltendmachung und Verteidigung Ihrer Rechte im Rahmen des Mandats notwendig sind</w:t>
                  </w:r>
                </w:p>
                <w:p w14:paraId="78B93F44"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Die Erhebung dieser Daten erfolgt,</w:t>
                  </w:r>
                </w:p>
                <w:p w14:paraId="75BD1999" w14:textId="77777777" w:rsidR="009C6ADF" w:rsidRPr="009C6ADF" w:rsidRDefault="009C6ADF" w:rsidP="009C6ADF">
                  <w:pPr>
                    <w:numPr>
                      <w:ilvl w:val="0"/>
                      <w:numId w:val="2"/>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um Sie als unseren Mandanten identifizieren zu können;</w:t>
                  </w:r>
                </w:p>
                <w:p w14:paraId="728BF332" w14:textId="77777777" w:rsidR="009C6ADF" w:rsidRPr="009C6ADF" w:rsidRDefault="009C6ADF" w:rsidP="009C6ADF">
                  <w:pPr>
                    <w:numPr>
                      <w:ilvl w:val="0"/>
                      <w:numId w:val="2"/>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um Sie angemessen anwaltlich beraten und vertreten zu können;</w:t>
                  </w:r>
                </w:p>
                <w:p w14:paraId="7DFDC5AA" w14:textId="77777777" w:rsidR="009C6ADF" w:rsidRPr="009C6ADF" w:rsidRDefault="009C6ADF" w:rsidP="009C6ADF">
                  <w:pPr>
                    <w:numPr>
                      <w:ilvl w:val="0"/>
                      <w:numId w:val="2"/>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zur Korrespondenz mit Ihnen;</w:t>
                  </w:r>
                </w:p>
                <w:p w14:paraId="0B94F862" w14:textId="77777777" w:rsidR="009C6ADF" w:rsidRPr="009C6ADF" w:rsidRDefault="009C6ADF" w:rsidP="009C6ADF">
                  <w:pPr>
                    <w:numPr>
                      <w:ilvl w:val="0"/>
                      <w:numId w:val="2"/>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zur Rechnungsstellung;</w:t>
                  </w:r>
                </w:p>
                <w:p w14:paraId="6D09712F" w14:textId="77777777" w:rsidR="009C6ADF" w:rsidRPr="009C6ADF" w:rsidRDefault="009C6ADF" w:rsidP="009C6ADF">
                  <w:pPr>
                    <w:numPr>
                      <w:ilvl w:val="0"/>
                      <w:numId w:val="2"/>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zur Abwicklung von evtl. vorliegenden Haftungsansprüchen sowie der Geltendmachung etwaiger Ansprüche gegen Sie;</w:t>
                  </w:r>
                </w:p>
                <w:p w14:paraId="1E481103"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Die Datenverarbeitung erfolgt auf Ihre Anfrage hin und ist nach Art. 6 Abs. 1 S. 1 lit. b DSGVO zu den genannten Zwecken für die angemessene Bearbeitung des Mandats und für die beidseitige Erfüllung von Verpflichtungen aus dem Mandatsvertrag erforderlich.</w:t>
                  </w:r>
                </w:p>
                <w:p w14:paraId="4DC15A29"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Die für die Mandatierung von uns erhobenen personenbezogenen Daten werden bis zum Ablauf der gesetzlichen Aufbewahrungspflicht für Anwälte (6 Jahre nach Ablauf des Kalenderjahres, in dem das Mandat beendet wurde,)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 nach Art. 6 Abs. 1 S. 1 lit. a DSGVO eingewilligt haben.</w:t>
                  </w:r>
                </w:p>
                <w:p w14:paraId="0DACA7F8"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b/>
                      <w:bCs/>
                      <w:sz w:val="16"/>
                      <w:szCs w:val="16"/>
                      <w:lang w:eastAsia="de-DE"/>
                    </w:rPr>
                    <w:t>3. Weitergabe von Daten an Dritte</w:t>
                  </w:r>
                </w:p>
                <w:p w14:paraId="33B49D1A"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Eine Übermittlung Ihrer persönlichen Daten an Dritte zu anderen als den im Folgenden aufgeführten Zwecken findet nicht statt.</w:t>
                  </w:r>
                </w:p>
                <w:p w14:paraId="32FBB747" w14:textId="77777777" w:rsid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Soweit dies nach Art. 6 Abs. 1 S. 1 lit. b DSGVO für die Abwicklung von Mandatsverhältnissen mit Ihnen erforderlich ist, werden Ihre personenbezogenen Daten an Dritte weitergegeben. Hierzu gehört insbesondere die Weitergabe an Verfahrensgegner und deren Vertreter</w:t>
                  </w:r>
                  <w:r>
                    <w:rPr>
                      <w:rFonts w:ascii="Times New Roman" w:eastAsia="Times New Roman" w:hAnsi="Times New Roman" w:cs="Times New Roman"/>
                      <w:sz w:val="16"/>
                      <w:szCs w:val="16"/>
                      <w:lang w:eastAsia="de-DE"/>
                    </w:rPr>
                    <w:t>.</w:t>
                  </w:r>
                </w:p>
                <w:p w14:paraId="7DB2E78B"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(insbesondere deren Rechtsanwälte) sowie Gerichte und andere öffentliche Behörden zum Zwecke der Korrespondenz sowie zur Geltendmachung und Verteidigung Ihrer Rechte. Die weitergegebenen Daten dürfen von dem Dritten ausschließlich zu den genannten Zwecken verwendet werden.</w:t>
                  </w:r>
                </w:p>
                <w:p w14:paraId="5369CE02" w14:textId="77777777" w:rsidR="009C6ADF" w:rsidRPr="009C6ADF" w:rsidRDefault="009C6ADF" w:rsidP="009C6ADF">
                  <w:pPr>
                    <w:jc w:val="both"/>
                    <w:rPr>
                      <w:sz w:val="16"/>
                      <w:szCs w:val="16"/>
                    </w:rPr>
                  </w:pPr>
                  <w:r w:rsidRPr="009C6ADF">
                    <w:rPr>
                      <w:rFonts w:ascii="Times New Roman" w:eastAsia="Times New Roman" w:hAnsi="Times New Roman" w:cs="Times New Roman"/>
                      <w:sz w:val="16"/>
                      <w:szCs w:val="16"/>
                      <w:lang w:eastAsia="de-DE"/>
                    </w:rPr>
                    <w:t xml:space="preserve"> </w:t>
                  </w:r>
                </w:p>
              </w:tc>
              <w:tc>
                <w:tcPr>
                  <w:tcW w:w="4418" w:type="dxa"/>
                </w:tcPr>
                <w:p w14:paraId="1D110F26"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Das Anwaltsgeheimnis bleibt unberührt. Soweit es sich um Daten handelt, die dem Anwaltsgeheimnis unterliegen, erfolgt eine Weitergabe an Dritte nur in Absprache mit Ihnen.</w:t>
                  </w:r>
                </w:p>
                <w:p w14:paraId="327EF847"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b/>
                      <w:bCs/>
                      <w:sz w:val="16"/>
                      <w:szCs w:val="16"/>
                      <w:lang w:eastAsia="de-DE"/>
                    </w:rPr>
                    <w:t>4. Betroffenenrechte</w:t>
                  </w:r>
                </w:p>
                <w:p w14:paraId="4C077C9B"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Sie haben das Recht:</w:t>
                  </w:r>
                </w:p>
                <w:p w14:paraId="564424B8"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7 Abs. 3 DSGVO Ihre einmal erteilte Einwilligung jederzeit gegenüber uns zu widerrufen. Dies hat zur Folge, dass wir die Datenverarbeitung, die auf dieser Einwilligung beruhte, für die Zukunft nicht mehr fortführen dürfen;</w:t>
                  </w:r>
                </w:p>
                <w:p w14:paraId="0F417B97"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14:paraId="5E2F140A"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16 DSGVO unverzüglich die Berichtigung unrichtiger oder Vervollständigung Ihrer bei uns gespeicherten personenbezogenen Daten zu verlangen;</w:t>
                  </w:r>
                </w:p>
                <w:p w14:paraId="4F20A8B6"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2F5293B"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023B917B"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20 DSGVO Ihre personenbezogenen Daten, die Sie uns bereitgestellt haben, in einem strukturierten, gängigen und maschinenlesebaren Format zu erhalten oder die Übermittlung an einen anderen Verantwortlichen zu verlangen und</w:t>
                  </w:r>
                </w:p>
                <w:p w14:paraId="4248D561" w14:textId="77777777" w:rsidR="009C6ADF" w:rsidRPr="009C6ADF" w:rsidRDefault="009C6ADF" w:rsidP="009C6ADF">
                  <w:pPr>
                    <w:numPr>
                      <w:ilvl w:val="0"/>
                      <w:numId w:val="3"/>
                    </w:num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gemäß Art. 77 DSGVO sich bei einer Aufsichtsbehörde zu beschweren. In der Regel können Sie sich hierfür an die Aufsichtsbehörde Ihres üblichen Aufenthaltsortes oder Arbeitsplatzes oder unseres Kanzleisitzes wenden.</w:t>
                  </w:r>
                </w:p>
                <w:p w14:paraId="7F2EBED5"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b/>
                      <w:bCs/>
                      <w:sz w:val="16"/>
                      <w:szCs w:val="16"/>
                      <w:lang w:eastAsia="de-DE"/>
                    </w:rPr>
                    <w:t>5. Widerspruchsrecht</w:t>
                  </w:r>
                </w:p>
                <w:p w14:paraId="3F5BE4FE" w14:textId="77777777"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w:t>
                  </w:r>
                </w:p>
                <w:p w14:paraId="436CC89A" w14:textId="43262921" w:rsidR="009C6ADF" w:rsidRPr="009C6ADF" w:rsidRDefault="009C6ADF" w:rsidP="009C6ADF">
                  <w:pPr>
                    <w:jc w:val="both"/>
                    <w:rPr>
                      <w:rFonts w:ascii="Times New Roman" w:eastAsia="Times New Roman" w:hAnsi="Times New Roman" w:cs="Times New Roman"/>
                      <w:sz w:val="16"/>
                      <w:szCs w:val="16"/>
                      <w:lang w:eastAsia="de-DE"/>
                    </w:rPr>
                  </w:pPr>
                  <w:r w:rsidRPr="009C6ADF">
                    <w:rPr>
                      <w:rFonts w:ascii="Times New Roman" w:eastAsia="Times New Roman" w:hAnsi="Times New Roman" w:cs="Times New Roman"/>
                      <w:sz w:val="16"/>
                      <w:szCs w:val="16"/>
                      <w:lang w:eastAsia="de-DE"/>
                    </w:rPr>
                    <w:t xml:space="preserve">Möchten Sie von Ihrem Widerspruchsrecht Gebrauch machen, genügt eine E-Mail an </w:t>
                  </w:r>
                  <w:hyperlink r:id="rId6" w:history="1">
                    <w:r w:rsidRPr="009C6ADF">
                      <w:rPr>
                        <w:rStyle w:val="Hyperlink"/>
                        <w:rFonts w:ascii="Times New Roman" w:eastAsia="Times New Roman" w:hAnsi="Times New Roman" w:cs="Times New Roman"/>
                        <w:sz w:val="16"/>
                        <w:szCs w:val="16"/>
                        <w:lang w:eastAsia="de-DE"/>
                      </w:rPr>
                      <w:t>info</w:t>
                    </w:r>
                  </w:hyperlink>
                  <w:r w:rsidRPr="009C6ADF">
                    <w:rPr>
                      <w:rFonts w:ascii="Times New Roman" w:eastAsia="Times New Roman" w:hAnsi="Times New Roman" w:cs="Times New Roman"/>
                      <w:color w:val="0000FF"/>
                      <w:sz w:val="16"/>
                      <w:szCs w:val="16"/>
                      <w:u w:val="single"/>
                      <w:lang w:eastAsia="de-DE"/>
                    </w:rPr>
                    <w:t>@</w:t>
                  </w:r>
                  <w:r w:rsidR="008D4BF2">
                    <w:rPr>
                      <w:rFonts w:ascii="Times New Roman" w:eastAsia="Times New Roman" w:hAnsi="Times New Roman" w:cs="Times New Roman"/>
                      <w:color w:val="0000FF"/>
                      <w:sz w:val="16"/>
                      <w:szCs w:val="16"/>
                      <w:u w:val="single"/>
                      <w:lang w:eastAsia="de-DE"/>
                    </w:rPr>
                    <w:t>anwaltskanzlei-luelsdorf</w:t>
                  </w:r>
                  <w:r w:rsidRPr="009C6ADF">
                    <w:rPr>
                      <w:rFonts w:ascii="Times New Roman" w:eastAsia="Times New Roman" w:hAnsi="Times New Roman" w:cs="Times New Roman"/>
                      <w:color w:val="0000FF"/>
                      <w:sz w:val="16"/>
                      <w:szCs w:val="16"/>
                      <w:u w:val="single"/>
                      <w:lang w:eastAsia="de-DE"/>
                    </w:rPr>
                    <w:t>.de</w:t>
                  </w:r>
                </w:p>
                <w:p w14:paraId="3F589E1A" w14:textId="77777777" w:rsidR="009C6ADF" w:rsidRPr="009C6ADF" w:rsidRDefault="009C6ADF" w:rsidP="009C6ADF">
                  <w:pPr>
                    <w:jc w:val="both"/>
                    <w:rPr>
                      <w:sz w:val="16"/>
                      <w:szCs w:val="16"/>
                    </w:rPr>
                  </w:pPr>
                </w:p>
                <w:p w14:paraId="45B62356" w14:textId="77777777" w:rsidR="009C6ADF" w:rsidRPr="009C6ADF" w:rsidRDefault="009C6ADF" w:rsidP="009C6ADF">
                  <w:pPr>
                    <w:jc w:val="both"/>
                    <w:rPr>
                      <w:sz w:val="16"/>
                      <w:szCs w:val="16"/>
                    </w:rPr>
                  </w:pPr>
                </w:p>
              </w:tc>
            </w:tr>
          </w:tbl>
          <w:p w14:paraId="16AEF709" w14:textId="77777777" w:rsidR="009C6ADF" w:rsidRPr="009C6ADF" w:rsidRDefault="009C6ADF" w:rsidP="009C6ADF">
            <w:pPr>
              <w:jc w:val="both"/>
              <w:rPr>
                <w:sz w:val="16"/>
                <w:szCs w:val="16"/>
              </w:rPr>
            </w:pPr>
          </w:p>
        </w:tc>
      </w:tr>
    </w:tbl>
    <w:p w14:paraId="4C561E92" w14:textId="77777777" w:rsidR="00F60B91" w:rsidRPr="009C6ADF" w:rsidRDefault="00F60B91" w:rsidP="009C6ADF">
      <w:pPr>
        <w:spacing w:after="0" w:line="240" w:lineRule="auto"/>
        <w:jc w:val="both"/>
        <w:rPr>
          <w:sz w:val="16"/>
          <w:szCs w:val="16"/>
        </w:rPr>
      </w:pPr>
    </w:p>
    <w:sectPr w:rsidR="00F60B91" w:rsidRPr="009C6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0244A"/>
    <w:multiLevelType w:val="multilevel"/>
    <w:tmpl w:val="A95A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A2836"/>
    <w:multiLevelType w:val="multilevel"/>
    <w:tmpl w:val="B54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FF1B5E"/>
    <w:multiLevelType w:val="multilevel"/>
    <w:tmpl w:val="33D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DF"/>
    <w:rsid w:val="000F7BA6"/>
    <w:rsid w:val="008D4BF2"/>
    <w:rsid w:val="008D58D8"/>
    <w:rsid w:val="009C6ADF"/>
    <w:rsid w:val="009F6D2D"/>
    <w:rsid w:val="00D9021F"/>
    <w:rsid w:val="00F60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C891"/>
  <w15:chartTrackingRefBased/>
  <w15:docId w15:val="{5E315FC5-DF5C-4A89-91D1-9651CE15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6A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C6ADF"/>
    <w:rPr>
      <w:color w:val="0000FF"/>
      <w:u w:val="single"/>
    </w:rPr>
  </w:style>
  <w:style w:type="paragraph" w:styleId="Listenabsatz">
    <w:name w:val="List Paragraph"/>
    <w:basedOn w:val="Standard"/>
    <w:uiPriority w:val="34"/>
    <w:qFormat/>
    <w:rsid w:val="009C6ADF"/>
    <w:pPr>
      <w:ind w:left="720"/>
      <w:contextualSpacing/>
    </w:pPr>
  </w:style>
  <w:style w:type="paragraph" w:styleId="Sprechblasentext">
    <w:name w:val="Balloon Text"/>
    <w:basedOn w:val="Standard"/>
    <w:link w:val="SprechblasentextZchn"/>
    <w:uiPriority w:val="99"/>
    <w:semiHidden/>
    <w:unhideWhenUsed/>
    <w:rsid w:val="008D58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58D8"/>
    <w:rPr>
      <w:rFonts w:ascii="Segoe UI" w:hAnsi="Segoe UI" w:cs="Segoe UI"/>
      <w:sz w:val="18"/>
      <w:szCs w:val="18"/>
    </w:rPr>
  </w:style>
  <w:style w:type="character" w:styleId="NichtaufgelsteErwhnung">
    <w:name w:val="Unresolved Mention"/>
    <w:basedOn w:val="Absatz-Standardschriftart"/>
    <w:uiPriority w:val="99"/>
    <w:semiHidden/>
    <w:unhideWhenUsed/>
    <w:rsid w:val="008D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 TargetMode="External"/><Relationship Id="rId5" Type="http://schemas.openxmlformats.org/officeDocument/2006/relationships/hyperlink" Target="mailto:info@anwaltskanzlei-luelsdorf.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866</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dc:creator>
  <cp:keywords/>
  <dc:description/>
  <cp:lastModifiedBy>Tanja Lülsdorf-Bresges</cp:lastModifiedBy>
  <cp:revision>4</cp:revision>
  <cp:lastPrinted>2020-03-03T04:34:00Z</cp:lastPrinted>
  <dcterms:created xsi:type="dcterms:W3CDTF">2018-04-26T09:19:00Z</dcterms:created>
  <dcterms:modified xsi:type="dcterms:W3CDTF">2021-04-02T13:18:00Z</dcterms:modified>
</cp:coreProperties>
</file>